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2FD2" w14:textId="77777777" w:rsidR="00785B2A" w:rsidRPr="00120BA6" w:rsidRDefault="00785B2A" w:rsidP="00785B2A">
      <w:pPr>
        <w:jc w:val="center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MEGHÍVÓ - SZAKMAI MŰHELY</w:t>
      </w:r>
    </w:p>
    <w:p w14:paraId="720251A5" w14:textId="77777777" w:rsidR="00785B2A" w:rsidRPr="00120BA6" w:rsidRDefault="00785B2A" w:rsidP="00785B2A">
      <w:pPr>
        <w:jc w:val="both"/>
        <w:rPr>
          <w:rFonts w:ascii="Palatino Linotype" w:hAnsi="Palatino Linotype"/>
        </w:rPr>
      </w:pPr>
    </w:p>
    <w:p w14:paraId="5E031649" w14:textId="77777777" w:rsidR="00785B2A" w:rsidRDefault="00785B2A" w:rsidP="00785B2A">
      <w:pPr>
        <w:jc w:val="both"/>
        <w:rPr>
          <w:rStyle w:val="Kiemels2"/>
          <w:rFonts w:ascii="Palatino Linotype" w:hAnsi="Palatino Linotype"/>
        </w:rPr>
      </w:pPr>
      <w:r w:rsidRPr="00120BA6">
        <w:rPr>
          <w:rFonts w:ascii="Palatino Linotype" w:hAnsi="Palatino Linotype"/>
        </w:rPr>
        <w:t xml:space="preserve">„Területi szakmafejlesztési és szakmatámogatási rendszer létrehozása, szakmatámogatási (módszertani) feladatok ellátása 2021” – elnevezésű program keretében </w:t>
      </w:r>
      <w:r w:rsidRPr="00120BA6">
        <w:rPr>
          <w:rStyle w:val="Kiemels2"/>
          <w:rFonts w:ascii="Palatino Linotype" w:hAnsi="Palatino Linotype"/>
        </w:rPr>
        <w:t>Győr-Moson-Sopron és Veszprém</w:t>
      </w:r>
      <w:r w:rsidRPr="00120BA6">
        <w:rPr>
          <w:rFonts w:ascii="Palatino Linotype" w:hAnsi="Palatino Linotype"/>
        </w:rPr>
        <w:t xml:space="preserve"> </w:t>
      </w:r>
      <w:r w:rsidRPr="00120BA6">
        <w:rPr>
          <w:rStyle w:val="Kiemels2"/>
          <w:rFonts w:ascii="Palatino Linotype" w:hAnsi="Palatino Linotype"/>
        </w:rPr>
        <w:t>megyékben.</w:t>
      </w:r>
    </w:p>
    <w:p w14:paraId="377AC55D" w14:textId="77777777" w:rsidR="00785B2A" w:rsidRPr="00120BA6" w:rsidRDefault="00785B2A" w:rsidP="00785B2A">
      <w:pPr>
        <w:jc w:val="both"/>
        <w:rPr>
          <w:rStyle w:val="Kiemels2"/>
          <w:rFonts w:ascii="Palatino Linotype" w:hAnsi="Palatino Linotype"/>
        </w:rPr>
      </w:pPr>
    </w:p>
    <w:p w14:paraId="7BF24843" w14:textId="77777777" w:rsidR="00785B2A" w:rsidRPr="00120BA6" w:rsidRDefault="00785B2A" w:rsidP="00785B2A">
      <w:pPr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PROGRAM:</w:t>
      </w:r>
    </w:p>
    <w:p w14:paraId="18CB3D7C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A szakmai műhely</w:t>
      </w:r>
      <w:r>
        <w:rPr>
          <w:rStyle w:val="Kiemels2"/>
          <w:rFonts w:ascii="Palatino Linotype" w:hAnsi="Palatino Linotype"/>
        </w:rPr>
        <w:t xml:space="preserve"> időpontja:</w:t>
      </w:r>
      <w:r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>2022. november 04. (péntek) 10</w:t>
      </w:r>
      <w:r>
        <w:rPr>
          <w:rStyle w:val="Kiemels2"/>
          <w:rFonts w:ascii="Palatino Linotype" w:hAnsi="Palatino Linotype"/>
        </w:rPr>
        <w:t>.</w:t>
      </w:r>
      <w:r w:rsidRPr="00120BA6">
        <w:rPr>
          <w:rStyle w:val="Kiemels2"/>
          <w:rFonts w:ascii="Palatino Linotype" w:hAnsi="Palatino Linotype"/>
        </w:rPr>
        <w:t>00</w:t>
      </w:r>
      <w:r>
        <w:rPr>
          <w:rStyle w:val="Kiemels2"/>
          <w:rFonts w:ascii="Palatino Linotype" w:hAnsi="Palatino Linotype"/>
        </w:rPr>
        <w:t>h</w:t>
      </w:r>
    </w:p>
    <w:p w14:paraId="48027D5C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  <w:b w:val="0"/>
          <w:bCs w:val="0"/>
        </w:rPr>
      </w:pP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  <w:t>Regisztráció: 9</w:t>
      </w:r>
      <w:r>
        <w:rPr>
          <w:rStyle w:val="Kiemels2"/>
          <w:rFonts w:ascii="Palatino Linotype" w:hAnsi="Palatino Linotype"/>
        </w:rPr>
        <w:t>.</w:t>
      </w:r>
      <w:r w:rsidRPr="00120BA6">
        <w:rPr>
          <w:rStyle w:val="Kiemels2"/>
          <w:rFonts w:ascii="Palatino Linotype" w:hAnsi="Palatino Linotype"/>
        </w:rPr>
        <w:t xml:space="preserve">30-tól </w:t>
      </w:r>
    </w:p>
    <w:p w14:paraId="22901EEC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  <w:b w:val="0"/>
          <w:bCs w:val="0"/>
        </w:rPr>
      </w:pPr>
    </w:p>
    <w:p w14:paraId="0DFEF7D0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A szakmai műhely</w:t>
      </w:r>
      <w:r>
        <w:rPr>
          <w:rStyle w:val="Kiemels2"/>
          <w:rFonts w:ascii="Palatino Linotype" w:hAnsi="Palatino Linotype"/>
        </w:rPr>
        <w:t xml:space="preserve"> helyszíne:</w:t>
      </w:r>
      <w:r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>Győr-Moson-Sopron Megyei</w:t>
      </w:r>
    </w:p>
    <w:p w14:paraId="0975A342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  <w:t xml:space="preserve">Dr. </w:t>
      </w:r>
      <w:proofErr w:type="spellStart"/>
      <w:r w:rsidRPr="00120BA6">
        <w:rPr>
          <w:rStyle w:val="Kiemels2"/>
          <w:rFonts w:ascii="Palatino Linotype" w:hAnsi="Palatino Linotype"/>
        </w:rPr>
        <w:t>Piróth</w:t>
      </w:r>
      <w:proofErr w:type="spellEnd"/>
      <w:r w:rsidRPr="00120BA6">
        <w:rPr>
          <w:rStyle w:val="Kiemels2"/>
          <w:rFonts w:ascii="Palatino Linotype" w:hAnsi="Palatino Linotype"/>
        </w:rPr>
        <w:t xml:space="preserve"> Endre Szociális Központ</w:t>
      </w:r>
    </w:p>
    <w:p w14:paraId="0104D367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ab/>
        <w:t>9086 Töltéstava, Táplánypuszta</w:t>
      </w:r>
    </w:p>
    <w:p w14:paraId="312EC147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</w:p>
    <w:p w14:paraId="69B996BC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A szakmai műhely témája: Kompetenciák, kompetenciahatárok</w:t>
      </w:r>
    </w:p>
    <w:p w14:paraId="0FD89CC1" w14:textId="77777777" w:rsidR="00785B2A" w:rsidRPr="00120BA6" w:rsidRDefault="00785B2A" w:rsidP="00785B2A">
      <w:pPr>
        <w:spacing w:after="0" w:line="240" w:lineRule="auto"/>
        <w:rPr>
          <w:rStyle w:val="Kiemels2"/>
          <w:rFonts w:ascii="Palatino Linotype" w:hAnsi="Palatino Linotype"/>
        </w:rPr>
      </w:pPr>
    </w:p>
    <w:p w14:paraId="040249DF" w14:textId="77777777" w:rsidR="00785B2A" w:rsidRPr="00120BA6" w:rsidRDefault="00785B2A" w:rsidP="00785B2A">
      <w:pPr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A szakmai műhely programja:</w:t>
      </w:r>
      <w:r w:rsidRPr="00120BA6">
        <w:rPr>
          <w:rStyle w:val="Kiemels2"/>
          <w:rFonts w:ascii="Palatino Linotype" w:hAnsi="Palatino Linotype"/>
        </w:rPr>
        <w:tab/>
      </w:r>
    </w:p>
    <w:p w14:paraId="66D89480" w14:textId="77777777" w:rsidR="00785B2A" w:rsidRPr="00120BA6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hd w:val="clear" w:color="auto" w:fill="E7E6E6" w:themeFill="background2"/>
        <w:spacing w:after="0"/>
        <w:ind w:left="567"/>
        <w:rPr>
          <w:rStyle w:val="Kiemels2"/>
          <w:rFonts w:ascii="Palatino Linotype" w:hAnsi="Palatino Linotype"/>
        </w:rPr>
      </w:pPr>
      <w:r w:rsidRPr="00120BA6">
        <w:rPr>
          <w:rStyle w:val="Kiemels2"/>
          <w:rFonts w:ascii="Palatino Linotype" w:hAnsi="Palatino Linotype"/>
        </w:rPr>
        <w:t>9</w:t>
      </w:r>
      <w:r>
        <w:rPr>
          <w:rStyle w:val="Kiemels2"/>
          <w:rFonts w:ascii="Palatino Linotype" w:hAnsi="Palatino Linotype"/>
        </w:rPr>
        <w:t>.</w:t>
      </w:r>
      <w:r w:rsidRPr="00120BA6">
        <w:rPr>
          <w:rStyle w:val="Kiemels2"/>
          <w:rFonts w:ascii="Palatino Linotype" w:hAnsi="Palatino Linotype"/>
        </w:rPr>
        <w:t>30</w:t>
      </w:r>
      <w:r>
        <w:rPr>
          <w:rStyle w:val="Kiemels2"/>
          <w:rFonts w:ascii="Palatino Linotype" w:hAnsi="Palatino Linotype"/>
        </w:rPr>
        <w:t>h</w:t>
      </w:r>
      <w:r w:rsidRPr="00120BA6">
        <w:rPr>
          <w:rStyle w:val="Kiemels2"/>
          <w:rFonts w:ascii="Palatino Linotype" w:hAnsi="Palatino Linotype"/>
        </w:rPr>
        <w:t xml:space="preserve"> </w:t>
      </w:r>
      <w:r>
        <w:rPr>
          <w:rStyle w:val="Kiemels2"/>
          <w:rFonts w:ascii="Palatino Linotype" w:hAnsi="Palatino Linotype"/>
        </w:rPr>
        <w:t>–</w:t>
      </w:r>
      <w:r w:rsidRPr="00120BA6">
        <w:rPr>
          <w:rStyle w:val="Kiemels2"/>
          <w:rFonts w:ascii="Palatino Linotype" w:hAnsi="Palatino Linotype"/>
        </w:rPr>
        <w:t xml:space="preserve"> 10</w:t>
      </w:r>
      <w:r>
        <w:rPr>
          <w:rStyle w:val="Kiemels2"/>
          <w:rFonts w:ascii="Palatino Linotype" w:hAnsi="Palatino Linotype"/>
        </w:rPr>
        <w:t>.</w:t>
      </w:r>
      <w:r w:rsidRPr="00120BA6">
        <w:rPr>
          <w:rStyle w:val="Kiemels2"/>
          <w:rFonts w:ascii="Palatino Linotype" w:hAnsi="Palatino Linotype"/>
        </w:rPr>
        <w:t>00</w:t>
      </w:r>
      <w:r>
        <w:rPr>
          <w:rStyle w:val="Kiemels2"/>
          <w:rFonts w:ascii="Palatino Linotype" w:hAnsi="Palatino Linotype"/>
        </w:rPr>
        <w:t>h</w:t>
      </w:r>
      <w:r w:rsidRPr="00120BA6">
        <w:rPr>
          <w:rStyle w:val="Kiemels2"/>
          <w:rFonts w:ascii="Palatino Linotype" w:hAnsi="Palatino Linotype"/>
        </w:rPr>
        <w:tab/>
      </w:r>
      <w:r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>Regisztráció</w:t>
      </w:r>
      <w:r w:rsidRPr="00120BA6">
        <w:rPr>
          <w:rStyle w:val="Kiemels2"/>
          <w:rFonts w:ascii="Palatino Linotype" w:hAnsi="Palatino Linotype"/>
        </w:rPr>
        <w:tab/>
      </w:r>
    </w:p>
    <w:p w14:paraId="1DC5DDF3" w14:textId="77777777" w:rsidR="00785B2A" w:rsidRPr="008853A4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/>
        <w:ind w:left="2832" w:hanging="2265"/>
        <w:rPr>
          <w:rStyle w:val="Kiemels2"/>
          <w:rFonts w:ascii="Palatino Linotype" w:hAnsi="Palatino Linotype"/>
          <w:b w:val="0"/>
          <w:bCs w:val="0"/>
        </w:rPr>
      </w:pPr>
      <w:r w:rsidRPr="00120BA6">
        <w:rPr>
          <w:rStyle w:val="Kiemels2"/>
          <w:rFonts w:ascii="Palatino Linotype" w:hAnsi="Palatino Linotype"/>
        </w:rPr>
        <w:t>10</w:t>
      </w:r>
      <w:r>
        <w:rPr>
          <w:rStyle w:val="Kiemels2"/>
          <w:rFonts w:ascii="Palatino Linotype" w:hAnsi="Palatino Linotype"/>
        </w:rPr>
        <w:t>.00h – 10.10h</w:t>
      </w:r>
      <w:r>
        <w:rPr>
          <w:rStyle w:val="Kiemels2"/>
          <w:rFonts w:ascii="Palatino Linotype" w:hAnsi="Palatino Linotype"/>
        </w:rPr>
        <w:tab/>
        <w:t>Megnyitó</w:t>
      </w:r>
      <w:r w:rsidRPr="00120BA6">
        <w:rPr>
          <w:rStyle w:val="Kiemels2"/>
          <w:rFonts w:ascii="Palatino Linotype" w:hAnsi="Palatino Linotype"/>
        </w:rPr>
        <w:br/>
      </w:r>
      <w:r w:rsidRPr="008853A4">
        <w:rPr>
          <w:rStyle w:val="Kiemels2"/>
          <w:rFonts w:ascii="Palatino Linotype" w:hAnsi="Palatino Linotype"/>
        </w:rPr>
        <w:t xml:space="preserve">Horváthné Horváth Éva Mária </w:t>
      </w:r>
      <w:r>
        <w:rPr>
          <w:rStyle w:val="Kiemels2"/>
          <w:rFonts w:ascii="Palatino Linotype" w:hAnsi="Palatino Linotype"/>
        </w:rPr>
        <w:t>szakmatámogatási (módszertani) munkatárs</w:t>
      </w:r>
    </w:p>
    <w:p w14:paraId="4AE078E3" w14:textId="77777777" w:rsidR="00785B2A" w:rsidRPr="00120BA6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hd w:val="clear" w:color="auto" w:fill="E7E6E6" w:themeFill="background2"/>
        <w:spacing w:after="0" w:line="192" w:lineRule="auto"/>
        <w:ind w:left="2832" w:hanging="2265"/>
        <w:rPr>
          <w:rStyle w:val="Kiemels2"/>
          <w:rFonts w:ascii="Palatino Linotype" w:hAnsi="Palatino Linotype"/>
        </w:rPr>
      </w:pPr>
      <w:r w:rsidRPr="008853A4">
        <w:rPr>
          <w:rStyle w:val="Kiemels2"/>
          <w:rFonts w:ascii="Palatino Linotype" w:hAnsi="Palatino Linotype"/>
        </w:rPr>
        <w:t>10</w:t>
      </w:r>
      <w:r>
        <w:rPr>
          <w:rStyle w:val="Kiemels2"/>
          <w:rFonts w:ascii="Palatino Linotype" w:hAnsi="Palatino Linotype"/>
        </w:rPr>
        <w:t>.</w:t>
      </w:r>
      <w:r w:rsidRPr="008853A4">
        <w:rPr>
          <w:rStyle w:val="Kiemels2"/>
          <w:rFonts w:ascii="Palatino Linotype" w:hAnsi="Palatino Linotype"/>
        </w:rPr>
        <w:t>10</w:t>
      </w:r>
      <w:r>
        <w:rPr>
          <w:rStyle w:val="Kiemels2"/>
          <w:rFonts w:ascii="Palatino Linotype" w:hAnsi="Palatino Linotype"/>
        </w:rPr>
        <w:t>h</w:t>
      </w:r>
      <w:r w:rsidRPr="008853A4">
        <w:rPr>
          <w:rStyle w:val="Kiemels2"/>
          <w:rFonts w:ascii="Palatino Linotype" w:hAnsi="Palatino Linotype"/>
        </w:rPr>
        <w:t xml:space="preserve"> </w:t>
      </w:r>
      <w:r>
        <w:rPr>
          <w:rStyle w:val="Kiemels2"/>
          <w:rFonts w:ascii="Palatino Linotype" w:hAnsi="Palatino Linotype"/>
        </w:rPr>
        <w:t>–</w:t>
      </w:r>
      <w:r w:rsidRPr="008853A4">
        <w:rPr>
          <w:rStyle w:val="Kiemels2"/>
          <w:rFonts w:ascii="Palatino Linotype" w:hAnsi="Palatino Linotype"/>
        </w:rPr>
        <w:t xml:space="preserve"> 10</w:t>
      </w:r>
      <w:r>
        <w:rPr>
          <w:rStyle w:val="Kiemels2"/>
          <w:rFonts w:ascii="Palatino Linotype" w:hAnsi="Palatino Linotype"/>
        </w:rPr>
        <w:t>.5</w:t>
      </w:r>
      <w:r w:rsidRPr="008853A4">
        <w:rPr>
          <w:rStyle w:val="Kiemels2"/>
          <w:rFonts w:ascii="Palatino Linotype" w:hAnsi="Palatino Linotype"/>
        </w:rPr>
        <w:t>0</w:t>
      </w:r>
      <w:r>
        <w:rPr>
          <w:rStyle w:val="Kiemels2"/>
          <w:rFonts w:ascii="Palatino Linotype" w:hAnsi="Palatino Linotype"/>
        </w:rPr>
        <w:t>h</w:t>
      </w:r>
      <w:r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>Veszprém Megyei Fogyatékos Személye</w:t>
      </w:r>
      <w:r>
        <w:rPr>
          <w:rStyle w:val="Kiemels2"/>
          <w:rFonts w:ascii="Palatino Linotype" w:hAnsi="Palatino Linotype"/>
        </w:rPr>
        <w:t>k</w:t>
      </w:r>
      <w:r w:rsidRPr="00120BA6">
        <w:rPr>
          <w:rStyle w:val="Kiemels2"/>
          <w:rFonts w:ascii="Palatino Linotype" w:hAnsi="Palatino Linotype"/>
        </w:rPr>
        <w:t xml:space="preserve">, Pszichiátriai és Szenvedélybetegek Integrált Intézményének </w:t>
      </w:r>
      <w:r>
        <w:rPr>
          <w:rStyle w:val="Kiemels2"/>
          <w:rFonts w:ascii="Palatino Linotype" w:hAnsi="Palatino Linotype"/>
        </w:rPr>
        <w:t>bemutatása</w:t>
      </w:r>
      <w:r w:rsidRPr="00120BA6">
        <w:rPr>
          <w:rStyle w:val="Kiemels2"/>
          <w:rFonts w:ascii="Palatino Linotype" w:hAnsi="Palatino Linotype"/>
        </w:rPr>
        <w:br/>
      </w:r>
      <w:r w:rsidRPr="008853A4">
        <w:rPr>
          <w:rStyle w:val="Kiemels2"/>
          <w:rFonts w:ascii="Palatino Linotype" w:hAnsi="Palatino Linotype"/>
        </w:rPr>
        <w:t xml:space="preserve">Előadó: </w:t>
      </w:r>
      <w:proofErr w:type="spellStart"/>
      <w:r w:rsidRPr="008853A4">
        <w:rPr>
          <w:rStyle w:val="Kiemels2"/>
          <w:rFonts w:ascii="Palatino Linotype" w:hAnsi="Palatino Linotype"/>
        </w:rPr>
        <w:t>Hanich</w:t>
      </w:r>
      <w:proofErr w:type="spellEnd"/>
      <w:r w:rsidRPr="008853A4">
        <w:rPr>
          <w:rStyle w:val="Kiemels2"/>
          <w:rFonts w:ascii="Palatino Linotype" w:hAnsi="Palatino Linotype"/>
        </w:rPr>
        <w:t xml:space="preserve"> Ferenc igazgató</w:t>
      </w:r>
    </w:p>
    <w:p w14:paraId="208A6C7E" w14:textId="77777777" w:rsidR="00785B2A" w:rsidRPr="008853A4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/>
        <w:ind w:left="2832" w:hanging="2265"/>
        <w:rPr>
          <w:rStyle w:val="Kiemels2"/>
          <w:rFonts w:ascii="Palatino Linotype" w:hAnsi="Palatino Linotype"/>
          <w:b w:val="0"/>
          <w:bCs w:val="0"/>
        </w:rPr>
      </w:pPr>
      <w:r w:rsidRPr="008853A4">
        <w:rPr>
          <w:rStyle w:val="Kiemels2"/>
          <w:rFonts w:ascii="Palatino Linotype" w:hAnsi="Palatino Linotype"/>
        </w:rPr>
        <w:t>10</w:t>
      </w:r>
      <w:r>
        <w:rPr>
          <w:rStyle w:val="Kiemels2"/>
          <w:rFonts w:ascii="Palatino Linotype" w:hAnsi="Palatino Linotype"/>
        </w:rPr>
        <w:t>.5</w:t>
      </w:r>
      <w:r w:rsidRPr="008853A4">
        <w:rPr>
          <w:rStyle w:val="Kiemels2"/>
          <w:rFonts w:ascii="Palatino Linotype" w:hAnsi="Palatino Linotype"/>
        </w:rPr>
        <w:t>0</w:t>
      </w:r>
      <w:r>
        <w:rPr>
          <w:rStyle w:val="Kiemels2"/>
          <w:rFonts w:ascii="Palatino Linotype" w:hAnsi="Palatino Linotype"/>
        </w:rPr>
        <w:t>h</w:t>
      </w:r>
      <w:r w:rsidRPr="008853A4">
        <w:rPr>
          <w:rStyle w:val="Kiemels2"/>
          <w:rFonts w:ascii="Palatino Linotype" w:hAnsi="Palatino Linotype"/>
        </w:rPr>
        <w:t xml:space="preserve"> </w:t>
      </w:r>
      <w:r>
        <w:rPr>
          <w:rStyle w:val="Kiemels2"/>
          <w:rFonts w:ascii="Palatino Linotype" w:hAnsi="Palatino Linotype"/>
        </w:rPr>
        <w:t>–</w:t>
      </w:r>
      <w:r w:rsidRPr="008853A4">
        <w:rPr>
          <w:rStyle w:val="Kiemels2"/>
          <w:rFonts w:ascii="Palatino Linotype" w:hAnsi="Palatino Linotype"/>
        </w:rPr>
        <w:t xml:space="preserve"> 11</w:t>
      </w:r>
      <w:r>
        <w:rPr>
          <w:rStyle w:val="Kiemels2"/>
          <w:rFonts w:ascii="Palatino Linotype" w:hAnsi="Palatino Linotype"/>
        </w:rPr>
        <w:t>.50h</w:t>
      </w:r>
      <w:r w:rsidRPr="00120BA6">
        <w:rPr>
          <w:rStyle w:val="Kiemels2"/>
          <w:rFonts w:ascii="Palatino Linotype" w:hAnsi="Palatino Linotype"/>
        </w:rPr>
        <w:tab/>
        <w:t>Előadás: Kompetenciák és kompetenciahatárok a pszichiátriai alap és szakosított ellátások területén a jogszabályban előírt minimum sze</w:t>
      </w:r>
      <w:r>
        <w:rPr>
          <w:rStyle w:val="Kiemels2"/>
          <w:rFonts w:ascii="Palatino Linotype" w:hAnsi="Palatino Linotype"/>
        </w:rPr>
        <w:t>mélyi feltételek viszonylatában</w:t>
      </w:r>
      <w:r w:rsidRPr="00120BA6">
        <w:rPr>
          <w:rStyle w:val="Kiemels2"/>
          <w:rFonts w:ascii="Palatino Linotype" w:hAnsi="Palatino Linotype"/>
        </w:rPr>
        <w:br/>
      </w:r>
      <w:r w:rsidRPr="008853A4">
        <w:rPr>
          <w:rStyle w:val="Kiemels2"/>
          <w:rFonts w:ascii="Palatino Linotype" w:hAnsi="Palatino Linotype"/>
        </w:rPr>
        <w:t xml:space="preserve">Előadó: </w:t>
      </w:r>
      <w:proofErr w:type="spellStart"/>
      <w:r w:rsidRPr="008853A4">
        <w:rPr>
          <w:rStyle w:val="Kiemels2"/>
          <w:rFonts w:ascii="Palatino Linotype" w:hAnsi="Palatino Linotype"/>
        </w:rPr>
        <w:t>Hanich</w:t>
      </w:r>
      <w:proofErr w:type="spellEnd"/>
      <w:r w:rsidRPr="008853A4">
        <w:rPr>
          <w:rStyle w:val="Kiemels2"/>
          <w:rFonts w:ascii="Palatino Linotype" w:hAnsi="Palatino Linotype"/>
        </w:rPr>
        <w:t xml:space="preserve"> Ferenc </w:t>
      </w:r>
      <w:r>
        <w:rPr>
          <w:rStyle w:val="Kiemels2"/>
          <w:rFonts w:ascii="Palatino Linotype" w:hAnsi="Palatino Linotype"/>
        </w:rPr>
        <w:t xml:space="preserve">igazgató, </w:t>
      </w:r>
      <w:r w:rsidRPr="008853A4">
        <w:rPr>
          <w:rStyle w:val="Kiemels2"/>
          <w:rFonts w:ascii="Palatino Linotype" w:hAnsi="Palatino Linotype"/>
        </w:rPr>
        <w:t xml:space="preserve">szakértő </w:t>
      </w:r>
    </w:p>
    <w:p w14:paraId="7970D0F2" w14:textId="77777777" w:rsidR="00785B2A" w:rsidRPr="00120BA6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hd w:val="clear" w:color="auto" w:fill="E7E6E6" w:themeFill="background2"/>
        <w:spacing w:after="0"/>
        <w:ind w:left="567"/>
        <w:rPr>
          <w:rStyle w:val="Kiemels2"/>
          <w:rFonts w:ascii="Palatino Linotype" w:hAnsi="Palatino Linotype"/>
        </w:rPr>
      </w:pPr>
      <w:r w:rsidRPr="008853A4">
        <w:rPr>
          <w:rStyle w:val="Kiemels2"/>
          <w:rFonts w:ascii="Palatino Linotype" w:hAnsi="Palatino Linotype"/>
        </w:rPr>
        <w:t>11</w:t>
      </w:r>
      <w:r>
        <w:rPr>
          <w:rStyle w:val="Kiemels2"/>
          <w:rFonts w:ascii="Palatino Linotype" w:hAnsi="Palatino Linotype"/>
        </w:rPr>
        <w:t>.5</w:t>
      </w:r>
      <w:r w:rsidRPr="008853A4">
        <w:rPr>
          <w:rStyle w:val="Kiemels2"/>
          <w:rFonts w:ascii="Palatino Linotype" w:hAnsi="Palatino Linotype"/>
        </w:rPr>
        <w:t>0</w:t>
      </w:r>
      <w:r>
        <w:rPr>
          <w:rStyle w:val="Kiemels2"/>
          <w:rFonts w:ascii="Palatino Linotype" w:hAnsi="Palatino Linotype"/>
        </w:rPr>
        <w:t>h</w:t>
      </w:r>
      <w:r w:rsidRPr="008853A4">
        <w:rPr>
          <w:rStyle w:val="Kiemels2"/>
          <w:rFonts w:ascii="Palatino Linotype" w:hAnsi="Palatino Linotype"/>
        </w:rPr>
        <w:t xml:space="preserve"> </w:t>
      </w:r>
      <w:r>
        <w:rPr>
          <w:rStyle w:val="Kiemels2"/>
          <w:rFonts w:ascii="Palatino Linotype" w:hAnsi="Palatino Linotype"/>
        </w:rPr>
        <w:t>–</w:t>
      </w:r>
      <w:r w:rsidRPr="008853A4">
        <w:rPr>
          <w:rStyle w:val="Kiemels2"/>
          <w:rFonts w:ascii="Palatino Linotype" w:hAnsi="Palatino Linotype"/>
        </w:rPr>
        <w:t xml:space="preserve"> 1</w:t>
      </w:r>
      <w:r>
        <w:rPr>
          <w:rStyle w:val="Kiemels2"/>
          <w:rFonts w:ascii="Palatino Linotype" w:hAnsi="Palatino Linotype"/>
        </w:rPr>
        <w:t>2.10h</w:t>
      </w:r>
      <w:r w:rsidRPr="00120BA6">
        <w:rPr>
          <w:rStyle w:val="Kiemels2"/>
          <w:rFonts w:ascii="Palatino Linotype" w:hAnsi="Palatino Linotype"/>
        </w:rPr>
        <w:tab/>
      </w:r>
      <w:r>
        <w:rPr>
          <w:rStyle w:val="Kiemels2"/>
          <w:rFonts w:ascii="Palatino Linotype" w:hAnsi="Palatino Linotype"/>
        </w:rPr>
        <w:tab/>
      </w:r>
      <w:r w:rsidRPr="00120BA6">
        <w:rPr>
          <w:rStyle w:val="Kiemels2"/>
          <w:rFonts w:ascii="Palatino Linotype" w:hAnsi="Palatino Linotype"/>
        </w:rPr>
        <w:t>Kávészünet</w:t>
      </w:r>
    </w:p>
    <w:p w14:paraId="780CD670" w14:textId="77777777" w:rsidR="00785B2A" w:rsidRPr="00120BA6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/>
        <w:ind w:left="2832" w:hanging="2265"/>
        <w:rPr>
          <w:rStyle w:val="Kiemels2"/>
          <w:rFonts w:ascii="Palatino Linotype" w:hAnsi="Palatino Linotype"/>
          <w:b w:val="0"/>
        </w:rPr>
      </w:pPr>
      <w:r w:rsidRPr="008853A4">
        <w:rPr>
          <w:rStyle w:val="Kiemels2"/>
          <w:rFonts w:ascii="Palatino Linotype" w:hAnsi="Palatino Linotype"/>
        </w:rPr>
        <w:t>1</w:t>
      </w:r>
      <w:r>
        <w:rPr>
          <w:rStyle w:val="Kiemels2"/>
          <w:rFonts w:ascii="Palatino Linotype" w:hAnsi="Palatino Linotype"/>
        </w:rPr>
        <w:t>2.10h</w:t>
      </w:r>
      <w:r w:rsidRPr="008853A4">
        <w:rPr>
          <w:rStyle w:val="Kiemels2"/>
          <w:rFonts w:ascii="Palatino Linotype" w:hAnsi="Palatino Linotype"/>
        </w:rPr>
        <w:t xml:space="preserve"> </w:t>
      </w:r>
      <w:r>
        <w:rPr>
          <w:rStyle w:val="Kiemels2"/>
          <w:rFonts w:ascii="Palatino Linotype" w:hAnsi="Palatino Linotype"/>
        </w:rPr>
        <w:t>–</w:t>
      </w:r>
      <w:r w:rsidRPr="008853A4">
        <w:rPr>
          <w:rStyle w:val="Kiemels2"/>
          <w:rFonts w:ascii="Palatino Linotype" w:hAnsi="Palatino Linotype"/>
        </w:rPr>
        <w:t xml:space="preserve"> 1</w:t>
      </w:r>
      <w:r>
        <w:rPr>
          <w:rStyle w:val="Kiemels2"/>
          <w:rFonts w:ascii="Palatino Linotype" w:hAnsi="Palatino Linotype"/>
        </w:rPr>
        <w:t>2.40h</w:t>
      </w:r>
      <w:r>
        <w:rPr>
          <w:rStyle w:val="Kiemels2"/>
          <w:rFonts w:ascii="Palatino Linotype" w:hAnsi="Palatino Linotype"/>
        </w:rPr>
        <w:tab/>
        <w:t xml:space="preserve">Közös beszélgetés, problémák, javaslatok összegzése </w:t>
      </w:r>
    </w:p>
    <w:p w14:paraId="1F8B70B7" w14:textId="77777777" w:rsidR="00785B2A" w:rsidRPr="008853A4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/>
        <w:ind w:left="2832" w:hanging="2265"/>
        <w:rPr>
          <w:rStyle w:val="Kiemels2"/>
          <w:rFonts w:ascii="Palatino Linotype" w:hAnsi="Palatino Linotype"/>
          <w:b w:val="0"/>
          <w:bCs w:val="0"/>
        </w:rPr>
      </w:pPr>
      <w:r w:rsidRPr="00C62F20">
        <w:rPr>
          <w:rStyle w:val="Kiemels2"/>
          <w:rFonts w:ascii="Palatino Linotype" w:hAnsi="Palatino Linotype"/>
        </w:rPr>
        <w:t>12</w:t>
      </w:r>
      <w:r>
        <w:rPr>
          <w:rStyle w:val="Kiemels2"/>
          <w:rFonts w:ascii="Palatino Linotype" w:hAnsi="Palatino Linotype"/>
        </w:rPr>
        <w:t>.40h</w:t>
      </w:r>
      <w:r w:rsidRPr="00C62F20">
        <w:rPr>
          <w:rStyle w:val="Kiemels2"/>
          <w:rFonts w:ascii="Palatino Linotype" w:hAnsi="Palatino Linotype"/>
        </w:rPr>
        <w:t xml:space="preserve"> </w:t>
      </w:r>
      <w:r w:rsidRPr="00C62F20">
        <w:rPr>
          <w:rStyle w:val="Kiemels2"/>
          <w:rFonts w:ascii="Palatino Linotype" w:hAnsi="Palatino Linotype"/>
        </w:rPr>
        <w:softHyphen/>
      </w:r>
      <w:r>
        <w:rPr>
          <w:rStyle w:val="Kiemels2"/>
          <w:rFonts w:ascii="Palatino Linotype" w:hAnsi="Palatino Linotype"/>
        </w:rPr>
        <w:t>–</w:t>
      </w:r>
      <w:r w:rsidRPr="00C62F20">
        <w:rPr>
          <w:rStyle w:val="Kiemels2"/>
          <w:rFonts w:ascii="Palatino Linotype" w:hAnsi="Palatino Linotype"/>
        </w:rPr>
        <w:t xml:space="preserve"> 1</w:t>
      </w:r>
      <w:r>
        <w:rPr>
          <w:rStyle w:val="Kiemels2"/>
          <w:rFonts w:ascii="Palatino Linotype" w:hAnsi="Palatino Linotype"/>
        </w:rPr>
        <w:t>3.0</w:t>
      </w:r>
      <w:r w:rsidRPr="00C62F20">
        <w:rPr>
          <w:rStyle w:val="Kiemels2"/>
          <w:rFonts w:ascii="Palatino Linotype" w:hAnsi="Palatino Linotype"/>
        </w:rPr>
        <w:t>0</w:t>
      </w:r>
      <w:r>
        <w:rPr>
          <w:rStyle w:val="Kiemels2"/>
          <w:rFonts w:ascii="Palatino Linotype" w:hAnsi="Palatino Linotype"/>
        </w:rPr>
        <w:t>h</w:t>
      </w:r>
      <w:r w:rsidRPr="00120BA6">
        <w:rPr>
          <w:rStyle w:val="Kiemels2"/>
          <w:rFonts w:ascii="Palatino Linotype" w:hAnsi="Palatino Linotype"/>
        </w:rPr>
        <w:tab/>
      </w:r>
      <w:r>
        <w:rPr>
          <w:rStyle w:val="Kiemels2"/>
          <w:rFonts w:ascii="Palatino Linotype" w:hAnsi="Palatino Linotype"/>
        </w:rPr>
        <w:t>Országos Pszichiátriai Munkacsoport tevékenységének bemutatása</w:t>
      </w:r>
      <w:r w:rsidRPr="00120BA6">
        <w:rPr>
          <w:rStyle w:val="Kiemels2"/>
          <w:rFonts w:ascii="Palatino Linotype" w:hAnsi="Palatino Linotype"/>
        </w:rPr>
        <w:br/>
      </w:r>
      <w:r w:rsidRPr="00C62F20">
        <w:rPr>
          <w:rStyle w:val="Kiemels2"/>
          <w:rFonts w:ascii="Palatino Linotype" w:hAnsi="Palatino Linotype"/>
        </w:rPr>
        <w:t xml:space="preserve">Horváthné Horváth Éva Mária </w:t>
      </w:r>
      <w:r>
        <w:rPr>
          <w:rStyle w:val="Kiemels2"/>
          <w:rFonts w:ascii="Palatino Linotype" w:hAnsi="Palatino Linotype"/>
        </w:rPr>
        <w:t>szakmatámogatási (módszertani) munkatárs</w:t>
      </w:r>
    </w:p>
    <w:p w14:paraId="436FD0DB" w14:textId="77777777" w:rsidR="00785B2A" w:rsidRPr="00C6334D" w:rsidRDefault="00785B2A" w:rsidP="00785B2A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shd w:val="clear" w:color="auto" w:fill="E7E6E6" w:themeFill="background2"/>
        <w:spacing w:after="0"/>
        <w:ind w:left="2832" w:hanging="2265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 xml:space="preserve">13.00h </w:t>
      </w:r>
      <w:r>
        <w:rPr>
          <w:rFonts w:ascii="Palatino Linotype" w:hAnsi="Palatino Linotype"/>
          <w:b/>
          <w:bCs/>
        </w:rPr>
        <w:tab/>
        <w:t>Programzárás</w:t>
      </w:r>
    </w:p>
    <w:p w14:paraId="11DFF50A" w14:textId="6CCE9B38" w:rsidR="00DD0C35" w:rsidRPr="00E22EF8" w:rsidRDefault="00DD0C35" w:rsidP="00E22EF8"/>
    <w:sectPr w:rsidR="00DD0C35" w:rsidRPr="00E22E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DED00" w14:textId="77777777" w:rsidR="0089409F" w:rsidRDefault="0089409F" w:rsidP="00E22EF8">
      <w:pPr>
        <w:spacing w:after="0" w:line="240" w:lineRule="auto"/>
      </w:pPr>
      <w:r>
        <w:separator/>
      </w:r>
    </w:p>
  </w:endnote>
  <w:endnote w:type="continuationSeparator" w:id="0">
    <w:p w14:paraId="20725577" w14:textId="77777777" w:rsidR="0089409F" w:rsidRDefault="0089409F" w:rsidP="00E2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6FDAA" w14:textId="77777777" w:rsidR="0089409F" w:rsidRDefault="0089409F" w:rsidP="00E22EF8">
      <w:pPr>
        <w:spacing w:after="0" w:line="240" w:lineRule="auto"/>
      </w:pPr>
      <w:bookmarkStart w:id="0" w:name="_Hlk117679001"/>
      <w:bookmarkEnd w:id="0"/>
      <w:r>
        <w:separator/>
      </w:r>
    </w:p>
  </w:footnote>
  <w:footnote w:type="continuationSeparator" w:id="0">
    <w:p w14:paraId="16267BCB" w14:textId="77777777" w:rsidR="0089409F" w:rsidRDefault="0089409F" w:rsidP="00E2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FC29" w14:textId="0301C2E1" w:rsidR="00E91026" w:rsidRDefault="00045BEB" w:rsidP="0088036B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458606A" wp14:editId="41BC48CE">
          <wp:extent cx="982409" cy="565738"/>
          <wp:effectExtent l="0" t="0" r="8255" b="635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78" cy="57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633">
      <w:rPr>
        <w:noProof/>
      </w:rPr>
      <w:drawing>
        <wp:inline distT="0" distB="0" distL="0" distR="0" wp14:anchorId="3D601542" wp14:editId="6190B01E">
          <wp:extent cx="1691640" cy="586070"/>
          <wp:effectExtent l="0" t="0" r="3810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798" cy="59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2EF8">
      <w:rPr>
        <w:noProof/>
      </w:rPr>
      <w:drawing>
        <wp:inline distT="0" distB="0" distL="0" distR="0" wp14:anchorId="22349EDC" wp14:editId="59A52A59">
          <wp:extent cx="914400" cy="570230"/>
          <wp:effectExtent l="0" t="0" r="0" b="0"/>
          <wp:docPr id="3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E5F478" w14:textId="1CBE49BF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A program a</w:t>
    </w:r>
    <w:r w:rsidR="005D4081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Belügym</w:t>
    </w: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inisztérium</w:t>
    </w:r>
  </w:p>
  <w:p w14:paraId="50E078FC" w14:textId="2A99675C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és a </w:t>
    </w:r>
    <w:proofErr w:type="spellStart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Slachta</w:t>
    </w:r>
    <w:proofErr w:type="spellEnd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Margit Nemzeti Szociálpolitikai Intézet</w:t>
    </w:r>
  </w:p>
  <w:p w14:paraId="4E8E29C5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támogatásával valósul meg.</w:t>
    </w:r>
  </w:p>
  <w:p w14:paraId="6679AC73" w14:textId="3EE55CAF" w:rsidR="00E22EF8" w:rsidRDefault="00E22EF8" w:rsidP="00E22EF8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8"/>
    <w:rsid w:val="00045BEB"/>
    <w:rsid w:val="00087030"/>
    <w:rsid w:val="003B2633"/>
    <w:rsid w:val="00400707"/>
    <w:rsid w:val="004C0406"/>
    <w:rsid w:val="0053296D"/>
    <w:rsid w:val="005D4081"/>
    <w:rsid w:val="005D5E6D"/>
    <w:rsid w:val="006423ED"/>
    <w:rsid w:val="00785B2A"/>
    <w:rsid w:val="00872691"/>
    <w:rsid w:val="0088036B"/>
    <w:rsid w:val="0089409F"/>
    <w:rsid w:val="00C95D34"/>
    <w:rsid w:val="00DD0C35"/>
    <w:rsid w:val="00E22EF8"/>
    <w:rsid w:val="00E91026"/>
    <w:rsid w:val="00F45FC1"/>
    <w:rsid w:val="00F8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0D210"/>
  <w15:chartTrackingRefBased/>
  <w15:docId w15:val="{8F1FF5C3-CC02-4C1C-B508-82DDCEB7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85B2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2EF8"/>
  </w:style>
  <w:style w:type="paragraph" w:styleId="llb">
    <w:name w:val="footer"/>
    <w:basedOn w:val="Norml"/>
    <w:link w:val="llb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2EF8"/>
  </w:style>
  <w:style w:type="character" w:styleId="Kiemels2">
    <w:name w:val="Strong"/>
    <w:basedOn w:val="Bekezdsalapbettpusa"/>
    <w:uiPriority w:val="22"/>
    <w:qFormat/>
    <w:rsid w:val="00785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NyDR - Színestér</dc:creator>
  <cp:keywords/>
  <dc:description/>
  <cp:lastModifiedBy>Horváthné Horváth Éva Mária</cp:lastModifiedBy>
  <cp:revision>2</cp:revision>
  <dcterms:created xsi:type="dcterms:W3CDTF">2022-10-26T10:17:00Z</dcterms:created>
  <dcterms:modified xsi:type="dcterms:W3CDTF">2022-10-26T10:17:00Z</dcterms:modified>
</cp:coreProperties>
</file>